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Next/>
        <w:keepLines/>
        <w:spacing w:before="0" w:after="140" w:line="276" w:lineRule="auto"/>
        <w:jc w:val="left"/>
      </w:pPr>
      <w:r>
        <w:rPr>
          <w:b/>
        </w:rPr>
        <w:t xml:space="preserve">Договор-оферта на предоставление доступа к сервису «Посевная»</w:t>
      </w:r>
    </w:p>
    <w:p>
      <w:pPr>
        <w:spacing w:before="0" w:after="320" w:line="276" w:lineRule="auto"/>
        <w:jc w:val="left"/>
      </w:pPr>
      <w:r>
        <w:rPr>
          <w:sz w:val="19"/>
          <w:szCs w:val="19"/>
        </w:rPr>
        <w:t xml:space="preserve">Действует с 24.08.2026. Утверждён ООО «Максимум». Источник: https://posevnaya.pro/offer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1. Стороны и предмет</w:t>
      </w:r>
    </w:p>
    <w:p>
      <w:pPr>
        <w:spacing w:before="0" w:after="120" w:line="276" w:lineRule="auto"/>
        <w:jc w:val="both"/>
      </w:pPr>
      <w:r>
        <w:t xml:space="preserve">Общество с ограниченной ответственностью «Максимум» (ООО «Максимум»), далее — исполнитель, предлагает любому дееспособному физическому лицу, индивидуальному предпринимателю или юридическому лицу, далее — заказчик, заключить договор на условиях этой оферты.</w:t>
      </w:r>
    </w:p>
    <w:p>
      <w:pPr>
        <w:spacing w:before="0" w:after="120" w:line="276" w:lineRule="auto"/>
        <w:jc w:val="both"/>
      </w:pPr>
      <w:r>
        <w:t xml:space="preserve">Предмет договора: исполнитель предоставляет заказчику доступ к сервису «Посевная» — программе для планирования, публикации и учёта материалов в социальных сетях и мессенджерах, размещённой в сети по адресу https://posevnaya.pro. Доступ предоставляется по подписке на выбранный тариф и срок.</w:t>
      </w:r>
    </w:p>
    <w:p>
      <w:pPr>
        <w:spacing w:before="0" w:after="120" w:line="276" w:lineRule="auto"/>
        <w:jc w:val="both"/>
      </w:pPr>
      <w:r>
        <w:t xml:space="preserve">Исполнитель не оказывает услуг по размещению рекламы, не выступает рекламным агентом и не отвечает за содержание материалов, которые заказчик публикует через сервис.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2. Как договор считается заключённым</w:t>
      </w:r>
    </w:p>
    <w:p>
      <w:pPr>
        <w:spacing w:before="0" w:after="120" w:line="276" w:lineRule="auto"/>
        <w:jc w:val="both"/>
      </w:pPr>
      <w:r>
        <w:t xml:space="preserve">Договор считается заключённым (оферта принята) с момента, когда заказчик совершил любое из действий: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оплатил счёт или платёж по выбранному тарифу;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нажал кнопку оплаты, подтвердив согласие с этой офертой;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начал пользоваться сервисом в течение пробного периода.</w:t>
      </w:r>
    </w:p>
    <w:p>
      <w:pPr>
        <w:spacing w:before="0" w:after="120" w:line="276" w:lineRule="auto"/>
        <w:jc w:val="both"/>
      </w:pPr>
      <w:r>
        <w:t xml:space="preserve">Отдельный бумажный договор не требуется. По письменной просьбе заказчика исполнитель подписывает договор в виде отдельного документа на тех же условиях.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3. Тарифы и стоимость</w:t>
      </w:r>
    </w:p>
    <w:p>
      <w:pPr>
        <w:spacing w:before="0" w:after="120" w:line="276" w:lineRule="auto"/>
        <w:jc w:val="both"/>
      </w:pPr>
      <w:r>
        <w:t xml:space="preserve">Стоимость доступа определяется тарифом. Цена указана за одно рабочее пространство и включает все обновления сервиса в течение оплаченного срока.</w:t>
      </w:r>
    </w:p>
    <w:tbl>
      <w:tblPr>
        <w:tblW w:w="9638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Layout w:type="fixed"/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Тариф</w:t>
            </w:r>
          </w:p>
        </w:tc>
        <w:tc>
          <w:tcPr>
            <w:tcW w:w="2409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Месяц</w:t>
            </w:r>
          </w:p>
        </w:tc>
        <w:tc>
          <w:tcPr>
            <w:tcW w:w="2409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Год</w:t>
            </w:r>
          </w:p>
        </w:tc>
        <w:tc>
          <w:tcPr>
            <w:tcW w:w="2409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Пределы</w:t>
            </w:r>
          </w:p>
        </w:tc>
      </w:tr>
      <w:tr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Старт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1 490 ₽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14 900 ₽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3 каналов, 50 посевов в месяц, 2 сотрудников</w:t>
            </w:r>
          </w:p>
        </w:tc>
      </w:tr>
      <w:tr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Команда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3 900 ₽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39 000 ₽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15 каналов, 200 посевов в месяц, 5 сотрудников</w:t>
            </w:r>
          </w:p>
        </w:tc>
      </w:tr>
      <w:tr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Про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7 900 ₽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79 000 ₽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40 каналов, 600 посевов в месяц, 12 сотрудников</w:t>
            </w:r>
          </w:p>
        </w:tc>
      </w:tr>
      <w:tr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Агентство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17 900 ₽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179 000 ₽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∞ каналов, ∞ посевов в месяц, ∞ сотрудников</w:t>
            </w:r>
          </w:p>
        </w:tc>
      </w:tr>
    </w:tbl>
    <w:p>
      <w:pPr>
        <w:spacing w:before="0" w:after="60" w:line="276" w:lineRule="auto"/>
        <w:jc w:val="both"/>
      </w:pPr>
      <w:r>
        <w:t xml:space="preserve"> </w:t>
      </w:r>
    </w:p>
    <w:p>
      <w:pPr>
        <w:spacing w:before="0" w:after="120" w:line="276" w:lineRule="auto"/>
        <w:jc w:val="both"/>
      </w:pPr>
      <w:r>
        <w:t xml:space="preserve">Цены указаны без НДС: исполнитель применяет упрощённую систему налогообложения и не является плательщиком НДС.</w:t>
      </w:r>
    </w:p>
    <w:p>
      <w:pPr>
        <w:spacing w:before="0" w:after="120" w:line="276" w:lineRule="auto"/>
        <w:jc w:val="both"/>
      </w:pPr>
      <w:r>
        <w:t xml:space="preserve">Пробный период — 5 дней с момента регистрации, бесплатно, без привязки карты. Пределы пробного периода указаны в кабинете.</w:t>
      </w:r>
    </w:p>
    <w:p>
      <w:pPr>
        <w:spacing w:before="0" w:after="120" w:line="276" w:lineRule="auto"/>
        <w:jc w:val="both"/>
      </w:pPr>
      <w:r>
        <w:t xml:space="preserve">Исполнитель вправе изменить цены, опубликовав новые на этой странице. Для уже оплаченного срока цена не меняется.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4. Порядок оплаты</w:t>
      </w:r>
    </w:p>
    <w:p>
      <w:pPr>
        <w:spacing w:before="0" w:after="120" w:line="276" w:lineRule="auto"/>
        <w:jc w:val="both"/>
      </w:pPr>
      <w:r>
        <w:t xml:space="preserve">Оплата вносится вперёд за выбранный срок — месяц или год. Доступные способы: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rPr>
          <w:b/>
        </w:rPr>
        <w:t xml:space="preserve">Физические лица и ИП</w:t>
      </w:r>
      <w:r>
        <w:t xml:space="preserve"> — банковской картой или через Систему быстрых платежей на странице оплаты. Доступ включается автоматически после подтверждения платежа банком.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rPr>
          <w:b/>
        </w:rPr>
        <w:t xml:space="preserve">Организации и ИП</w:t>
      </w:r>
      <w:r>
        <w:t xml:space="preserve"> — по счёту на оплату. Счёт формируется в кабинете в разделе «Оплата», доступ включается после поступления средств на расчётный счёт исполнителя. Срок зачисления зависит от банка заказчика и обычно составляет один-два рабочих дня.</w:t>
      </w:r>
    </w:p>
    <w:p>
      <w:pPr>
        <w:spacing w:before="0" w:after="120" w:line="276" w:lineRule="auto"/>
        <w:jc w:val="both"/>
      </w:pPr>
      <w:r>
        <w:t xml:space="preserve">Обязанность по оплате считается исполненной с момента поступления денежных средств исполнителю. Банковские расходы на перевод несёт заказчик.</w:t>
      </w:r>
    </w:p>
    <w:p>
      <w:pPr>
        <w:pStyle w:val="Heading3"/>
        <w:keepNext/>
        <w:keepLines/>
        <w:spacing w:before="240" w:after="100" w:line="276" w:lineRule="auto"/>
        <w:jc w:val="left"/>
      </w:pPr>
      <w:r>
        <w:t xml:space="preserve">Автоматическое продление</w:t>
      </w:r>
    </w:p>
    <w:p>
      <w:pPr>
        <w:spacing w:before="0" w:after="120" w:line="276" w:lineRule="auto"/>
        <w:jc w:val="both"/>
      </w:pPr>
      <w:r>
        <w:t xml:space="preserve">Если при оплате картой заказчик согласился с автоматическим продлением, исполнитель списывает стоимость следующего периода в день окончания текущего по тем же реквизитам. Отключить автопродление можно в любой момент в разделе «Оплата» одной кнопкой — списаний после этого не будет. О неудачной попытке списания исполнитель сообщает письмом.</w:t>
      </w:r>
    </w:p>
    <w:p>
      <w:pPr>
        <w:pStyle w:val="Heading3"/>
        <w:keepNext/>
        <w:keepLines/>
        <w:spacing w:before="240" w:after="100" w:line="276" w:lineRule="auto"/>
        <w:jc w:val="left"/>
      </w:pPr>
      <w:r>
        <w:t xml:space="preserve">Если оплата не поступила</w:t>
      </w:r>
    </w:p>
    <w:p>
      <w:pPr>
        <w:spacing w:before="0" w:after="120" w:line="276" w:lineRule="auto"/>
        <w:jc w:val="both"/>
      </w:pPr>
      <w:r>
        <w:t xml:space="preserve">После окончания оплаченного срока сервис работает в обычном режиме ещё 7 дней. Затем пределы снижаются до пробного тарифа: данные, каналы, настройки и накопленная статистика сохраняются, публикация и создание нового ограничиваются. Полный доступ возвращается сразу после оплаты.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5. Документы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rPr>
          <w:b/>
        </w:rPr>
        <w:t xml:space="preserve">Кассовый чек</w:t>
      </w:r>
      <w:r>
        <w:t xml:space="preserve"> — направляется на почту, указанную заказчиком, в порядке 54-ФЗ.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rPr>
          <w:b/>
        </w:rPr>
        <w:t xml:space="preserve">Счёт на оплату</w:t>
      </w:r>
      <w:r>
        <w:t xml:space="preserve"> — доступен в кабинете сразу после выбора тарифа, в формате для печати.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rPr>
          <w:b/>
        </w:rPr>
        <w:t xml:space="preserve">Акт об оказании услуг</w:t>
      </w:r>
      <w:r>
        <w:t xml:space="preserve"> — формируется в кабинете после оплаты. Акт считается принятым, если в течение пяти рабочих дней с даты его получения заказчик не заявил письменных возражений.</w:t>
      </w:r>
    </w:p>
    <w:p>
      <w:pPr>
        <w:spacing w:before="0" w:after="120" w:line="276" w:lineRule="auto"/>
        <w:jc w:val="both"/>
      </w:pPr>
      <w:r>
        <w:t xml:space="preserve">Обмен документами и уведомлениями по договору допускается по электронной почте: адрес заказчика — указанный им в кабинете, адрес исполнителя — </w:t>
      </w:r>
      <w:r>
        <w:t xml:space="preserve">commercial@posevnaya.pro</w:t>
      </w:r>
      <w:r>
        <w:t xml:space="preserve">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6. Права и обязанности</w:t>
      </w:r>
    </w:p>
    <w:p>
      <w:pPr>
        <w:pStyle w:val="Heading3"/>
        <w:keepNext/>
        <w:keepLines/>
        <w:spacing w:before="240" w:after="100" w:line="276" w:lineRule="auto"/>
        <w:jc w:val="left"/>
      </w:pPr>
      <w:r>
        <w:t xml:space="preserve">Исполнитель обязуется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обеспечивать работу сервиса круглосуточно, кроме времени плановых работ и случаев, не зависящих от исполнителя;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отвечать на обращения в поддержку в рабочие дни;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не передавать данные заказчика третьим лицам, кроме случаев, прямо предусмотренных законом и </w:t>
      </w:r>
      <w:r>
        <w:t xml:space="preserve">политикой обработки персональных данных</w:t>
      </w:r>
      <w:r>
        <w:t xml:space="preserve">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предупреждать о плановых работах, если они затрагивают публикацию.</w:t>
      </w:r>
    </w:p>
    <w:p>
      <w:pPr>
        <w:pStyle w:val="Heading3"/>
        <w:keepNext/>
        <w:keepLines/>
        <w:spacing w:before="240" w:after="100" w:line="276" w:lineRule="auto"/>
        <w:jc w:val="left"/>
      </w:pPr>
      <w:r>
        <w:t xml:space="preserve">Заказчик обязуется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публиковать только те материалы, на которые у него есть права;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не использовать сервис для рассылки запрещённого содержания и для действий, нарушающих правила социальных сетей и мессенджеров;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хранить в тайне пароль и доступы, выданные сотрудникам;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самостоятельно соблюдать требования законодательства о рекламе, включая маркировку рекламных материалов.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7. Ограничение ответственности</w:t>
      </w:r>
    </w:p>
    <w:p>
      <w:pPr>
        <w:spacing w:before="0" w:after="120" w:line="276" w:lineRule="auto"/>
        <w:jc w:val="both"/>
      </w:pPr>
      <w:r>
        <w:t xml:space="preserve">Сервис публикует материалы через программные интерфейсы Telegram, ВКонтакте, MAX и других площадок. Исполнитель не отвечает за: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отказы, ограничения и блокировки на стороне этих площадок, в том числе за неопубликованные из-за них материалы;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содержание материалов заказчика и последствия их публикации;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убытки, вызванные недоступностью интернета у заказчика или действиями его сотрудников.</w:t>
      </w:r>
    </w:p>
    <w:p>
      <w:pPr>
        <w:spacing w:before="0" w:after="120" w:line="276" w:lineRule="auto"/>
        <w:jc w:val="both"/>
      </w:pPr>
      <w:r>
        <w:t xml:space="preserve">Общая ответственность исполнителя по договору ограничена суммой, оплаченной заказчиком за текущий период доступа.</w:t>
      </w:r>
    </w:p>
    <w:p>
      <w:pPr>
        <w:spacing w:before="0" w:after="120" w:line="276" w:lineRule="auto"/>
        <w:jc w:val="both"/>
      </w:pPr>
      <w:r>
        <w:t xml:space="preserve">Сервис предоставляется «как есть». Исполнитель не гарантирует, что сервис подойдёт для целей, о которых заказчик его не уведомлял.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8. Возврат средств</w:t>
      </w:r>
    </w:p>
    <w:p>
      <w:pPr>
        <w:spacing w:before="0" w:after="120" w:line="276" w:lineRule="auto"/>
        <w:jc w:val="both"/>
      </w:pPr>
      <w:r>
        <w:t xml:space="preserve">Заказчик вправе отказаться от подписки в любой момент. При отказе исполнитель возвращает часть оплаты за полные неиспользованные дни оплаченного срока. Расчёт: сумма платежа делится на число дней в оплаченном периоде и умножается на число оставшихся дней.</w:t>
      </w:r>
    </w:p>
    <w:p>
      <w:pPr>
        <w:spacing w:before="0" w:after="120" w:line="276" w:lineRule="auto"/>
        <w:jc w:val="both"/>
      </w:pPr>
      <w:r>
        <w:t xml:space="preserve">Заявление на возврат направляется на </w:t>
      </w:r>
      <w:r>
        <w:t xml:space="preserve">commercial@posevnaya.pro</w:t>
      </w:r>
      <w:r>
        <w:t xml:space="preserve"> с указанием номера счёта. Срок возврата — до десяти рабочих дней с даты заявления. Возврат производится тем же способом, которым была произведена оплата.</w:t>
      </w:r>
    </w:p>
    <w:p>
      <w:pPr>
        <w:spacing w:before="0" w:after="120" w:line="276" w:lineRule="auto"/>
        <w:jc w:val="both"/>
      </w:pPr>
      <w:r>
        <w:t xml:space="preserve">Если сервис был недоступен по вине исполнителя дольше суток подряд, срок подписки продлевается на время простоя по заявлению заказчика.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9. Персональные данные</w:t>
      </w:r>
    </w:p>
    <w:p>
      <w:pPr>
        <w:spacing w:before="0" w:after="120" w:line="276" w:lineRule="auto"/>
        <w:jc w:val="both"/>
      </w:pPr>
      <w:r>
        <w:t xml:space="preserve">Порядок обработки персональных данных описан в </w:t>
      </w:r>
      <w:r>
        <w:t xml:space="preserve">политике обработки персональных данных</w:t>
      </w:r>
      <w:r>
        <w:t xml:space="preserve">. Оператор персональных данных — исполнитель, ООО «Максимум» (ИНН 2312339674). Данные обрабатываются на серверах на территории России, трансграничная передача не осуществляется.</w:t>
      </w:r>
    </w:p>
    <w:p>
      <w:pPr>
        <w:spacing w:before="0" w:after="120" w:line="276" w:lineRule="auto"/>
        <w:jc w:val="both"/>
      </w:pPr>
      <w:r>
        <w:t xml:space="preserve">Принимая эту оферту, заказчик подтверждает, что ознакомился с политикой, а также что получил согласия своих сотрудников и клиентов на передачу их данных в сервис, если такие данные он в сервис вносит. По таким данным заказчик выступает оператором, а исполнитель обрабатывает их по поручению заказчика в объёме, необходимом для работы сервиса.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10. Права на сервис и материалы</w:t>
      </w:r>
    </w:p>
    <w:p>
      <w:pPr>
        <w:spacing w:before="0" w:after="120" w:line="276" w:lineRule="auto"/>
        <w:jc w:val="both"/>
      </w:pPr>
      <w:r>
        <w:t xml:space="preserve">Исключительные права на сервис, его код, оформление и документацию принадлежат исполнителю. Доступ по подписке не передаёт заказчику прав на сервис и не даёт права копировать его части или предоставлять доступ третьим лицам за плату.</w:t>
      </w:r>
    </w:p>
    <w:p>
      <w:pPr>
        <w:spacing w:before="0" w:after="120" w:line="276" w:lineRule="auto"/>
        <w:jc w:val="both"/>
      </w:pPr>
      <w:r>
        <w:t xml:space="preserve">Права на материалы, загруженные заказчиком, остаются у заказчика. Исполнитель хранит и обрабатывает их только для работы сервиса.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11. Срок действия и расторжение</w:t>
      </w:r>
    </w:p>
    <w:p>
      <w:pPr>
        <w:spacing w:before="0" w:after="120" w:line="276" w:lineRule="auto"/>
        <w:jc w:val="both"/>
      </w:pPr>
      <w:r>
        <w:t xml:space="preserve">Договор действует с момента принятия оферты до окончания оплаченного срока и продлевается на каждый новый оплаченный срок. Заказчик может расторгнуть договор в любой момент, отключив автопродление и прекратив пользование сервисом.</w:t>
      </w:r>
    </w:p>
    <w:p>
      <w:pPr>
        <w:spacing w:before="0" w:after="120" w:line="276" w:lineRule="auto"/>
        <w:jc w:val="both"/>
      </w:pPr>
      <w:r>
        <w:t xml:space="preserve">Исполнитель вправе приостановить доступ, если заказчик нарушает пункт 6, — предварительно уведомив заказчика и указав нарушение. При грубом нарушении, из-за которого сервис рискует потерять доступ к площадкам, доступ приостанавливается сразу с уведомлением по факту.</w:t>
      </w:r>
    </w:p>
    <w:p>
      <w:pPr>
        <w:spacing w:before="0" w:after="120" w:line="276" w:lineRule="auto"/>
        <w:jc w:val="both"/>
      </w:pPr>
      <w:r>
        <w:t xml:space="preserve">Данные заказчика хранятся ещё 90 дней после окончания подписки, затем удаляются. До этого срока их можно выгрузить из кабинета.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12. Споры</w:t>
      </w:r>
    </w:p>
    <w:p>
      <w:pPr>
        <w:spacing w:before="0" w:after="120" w:line="276" w:lineRule="auto"/>
        <w:jc w:val="both"/>
      </w:pPr>
      <w:r>
        <w:t xml:space="preserve">Стороны решают споры перепиской. Претензия рассматривается в течение десяти рабочих дней. Если согласия нет, спор передаётся в суд по месту нахождения исполнителя, а с потребителями — в порядке, установленном законом о защите прав потребителей.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13. Изменение условий</w:t>
      </w:r>
    </w:p>
    <w:p>
      <w:pPr>
        <w:spacing w:before="0" w:after="120" w:line="276" w:lineRule="auto"/>
        <w:jc w:val="both"/>
      </w:pPr>
      <w:r>
        <w:t xml:space="preserve">Исполнитель вправе изменить эту оферту, опубликовав новую редакцию на этой странице. Изменения не касаются уже оплаченного срока. Продолжение пользования сервисом после публикации означает согласие с новой редакцией.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14. Реквизиты исполнителя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Наименование</w:t>
      </w:r>
    </w:p>
    <w:p>
      <w:pPr>
        <w:spacing w:before="0" w:after="140" w:line="276" w:lineRule="auto"/>
        <w:jc w:val="left"/>
      </w:pPr>
      <w:r>
        <w:t xml:space="preserve">Общество с ограниченной ответственностью «Максимум»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ИНН / КПП</w:t>
      </w:r>
    </w:p>
    <w:p>
      <w:pPr>
        <w:spacing w:before="0" w:after="140" w:line="276" w:lineRule="auto"/>
        <w:jc w:val="left"/>
      </w:pPr>
      <w:r>
        <w:t xml:space="preserve">2312339674 / 231201001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ОГРН</w:t>
      </w:r>
    </w:p>
    <w:p>
      <w:pPr>
        <w:spacing w:before="0" w:after="140" w:line="276" w:lineRule="auto"/>
        <w:jc w:val="left"/>
      </w:pPr>
      <w:r>
        <w:t xml:space="preserve">1262300001590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Адрес</w:t>
      </w:r>
    </w:p>
    <w:p>
      <w:pPr>
        <w:spacing w:before="0" w:after="140" w:line="276" w:lineRule="auto"/>
        <w:jc w:val="left"/>
      </w:pPr>
      <w:r>
        <w:t xml:space="preserve">350065, Краснодарский край, г. Краснодар, ул. Автолюбителей, д. 1д, к. 1, помещ. 19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Руководитель</w:t>
      </w:r>
    </w:p>
    <w:p>
      <w:pPr>
        <w:spacing w:before="0" w:after="140" w:line="276" w:lineRule="auto"/>
        <w:jc w:val="left"/>
      </w:pPr>
      <w:r>
        <w:t xml:space="preserve">Генеральный директор Кравченко Николай Владимирович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Расчётный счёт</w:t>
      </w:r>
    </w:p>
    <w:p>
      <w:pPr>
        <w:spacing w:before="0" w:after="140" w:line="276" w:lineRule="auto"/>
        <w:jc w:val="left"/>
      </w:pPr>
      <w:r>
        <w:t xml:space="preserve">40702810430740005906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Банк</w:t>
      </w:r>
    </w:p>
    <w:p>
      <w:pPr>
        <w:spacing w:before="0" w:after="140" w:line="276" w:lineRule="auto"/>
        <w:jc w:val="left"/>
      </w:pPr>
      <w:r>
        <w:t xml:space="preserve">Краснодарское отделение № 8619 ПАО Сбербанк, БИК 040349602, к/с 30101810100000000602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Оплата и документы</w:t>
      </w:r>
    </w:p>
    <w:p>
      <w:pPr>
        <w:spacing w:before="0" w:after="140" w:line="276" w:lineRule="auto"/>
        <w:jc w:val="left"/>
      </w:pPr>
      <w:r>
        <w:t xml:space="preserve">commercial@posevnaya.pro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Поддержка</w:t>
      </w:r>
    </w:p>
    <w:p>
      <w:pPr>
        <w:spacing w:before="0" w:after="140" w:line="276" w:lineRule="auto"/>
        <w:jc w:val="left"/>
      </w:pPr>
      <w:r>
        <w:t xml:space="preserve">support@posevnaya.pro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Телефон</w:t>
      </w:r>
    </w:p>
    <w:p>
      <w:pPr>
        <w:spacing w:before="0" w:after="140" w:line="276" w:lineRule="auto"/>
        <w:jc w:val="left"/>
      </w:pPr>
      <w:r>
        <w:t xml:space="preserve">+7 918 082-39-90</w:t>
      </w:r>
    </w:p>
    <w:sectPr>
      <w:footerReference w:type="default" r:id="rId2"/>
      <w:pgSz w:w="11906" w:h="16838"/>
      <w:pgMar w:top="1134" w:right="1134" w:bottom="1134" w:left="1134" w:header="709" w:footer="709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8"/>
      </w:tabs>
      <w:spacing w:before="0" w:after="0"/>
    </w:pPr>
    <w:r>
      <w:rPr>
        <w:sz w:val="17"/>
        <w:color w:val="667085"/>
      </w:rPr>
      <w:t xml:space="preserve">ООО «Максимум» · ИНН 2312339674 · posevnaya.pro</w:t>
    </w:r>
    <w:r>
      <w:rPr>
        <w:sz w:val="17"/>
        <w:color w:val="667085"/>
      </w:rPr>
      <w:tab/>
    </w:r>
    <w:r>
      <w:rPr>
        <w:sz w:val="17"/>
        <w:color w:val="667085"/>
      </w:rPr>
      <w:fldChar w:fldCharType="begin"/>
    </w:r>
    <w:r>
      <w:instrText>PAGE</w:instrText>
    </w:r>
    <w: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  <w:lang w:val="ru-RU"/>
      </w:rPr>
    </w:rPrDefault>
  </w:docDefaults>
  <w:style w:type="paragraph" w:default="1" w:styleId="Normal">
    <w:name w:val="Normal"/>
  </w:style>
  <w:style w:type="paragraph" w:styleId="Title">
    <w:name w:val="Title"/>
    <w:basedOn w:val="Normal"/>
    <w:rPr>
      <w:b/>
      <w:sz w:val="36"/>
      <w:szCs w:val="36"/>
    </w:rPr>
  </w:style>
  <w:style w:type="paragraph" w:styleId="Heading2">
    <w:name w:val="heading 2"/>
    <w:basedOn w:val="Normal"/>
    <w:rPr>
      <w:b/>
      <w:sz w:val="26"/>
      <w:szCs w:val="26"/>
    </w:rPr>
  </w:style>
  <w:style w:type="paragraph" w:styleId="Heading3">
    <w:name w:val="heading 3"/>
    <w:basedOn w:val="Normal"/>
    <w:rPr>
      <w:b/>
      <w:sz w:val="23"/>
      <w:szCs w:val="23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footer" Target="footer1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Договор-оферта на предоставление доступа к сервису «Посевная»</dc:title>
  <dc:creator>ООО «Максимум»</dc:creator>
  <cp:lastModifiedBy>ООО «Максимум»</cp:lastModifiedBy>
  <dcterms:created xsi:type="dcterms:W3CDTF">2026-09-17T22:04:42Z</dcterms:created>
  <dcterms:modified xsi:type="dcterms:W3CDTF">2026-09-17T22:04:42Z</dcterms:modified>
</cp:coreProperties>
</file>